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5A5" w:rsidRDefault="00E955A5" w:rsidP="00E955A5">
      <w:pPr>
        <w:pStyle w:val="Titre"/>
        <w:spacing w:before="120"/>
        <w:jc w:val="center"/>
      </w:pPr>
      <w:r>
        <w:t>mémoire technique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 w:rsidRPr="005259AA">
        <w:rPr>
          <w:rStyle w:val="Emphaseintense"/>
        </w:rPr>
        <w:t>Objet du marché</w:t>
      </w:r>
    </w:p>
    <w:p w:rsidR="00A97C4D" w:rsidRDefault="00A97C4D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247BBB" w:rsidRDefault="0007468A" w:rsidP="00B93EF1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CALVI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2B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) – Camp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Raffalli</w:t>
      </w:r>
      <w:proofErr w:type="spellEnd"/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–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2° REP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ADAPTATION DE LA ZONE TECHNIQUE POUR ACCUEIL 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VBMR </w:t>
      </w:r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proofErr w:type="gramEnd"/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SCORPION)</w:t>
      </w:r>
    </w:p>
    <w:p w:rsidR="00482A4B" w:rsidRDefault="00482A4B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09329C" w:rsidRDefault="00482A4B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LOT </w:t>
      </w:r>
      <w:r w:rsidR="00D7653C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3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 : </w:t>
      </w:r>
      <w:r w:rsidR="00D7653C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Electricité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</w:t>
      </w:r>
    </w:p>
    <w:p w:rsidR="00E955A5" w:rsidRPr="005259AA" w:rsidRDefault="00E955A5" w:rsidP="00E955A5">
      <w:pPr>
        <w:pStyle w:val="Citationintense"/>
        <w:rPr>
          <w:sz w:val="28"/>
          <w:szCs w:val="28"/>
        </w:rPr>
      </w:pPr>
      <w:r w:rsidRPr="005259AA">
        <w:rPr>
          <w:sz w:val="28"/>
          <w:szCs w:val="28"/>
        </w:rPr>
        <w:t>Maître de l’ouvrage</w:t>
      </w:r>
    </w:p>
    <w:p w:rsidR="00E955A5" w:rsidRDefault="00E955A5" w:rsidP="00E955A5">
      <w:pPr>
        <w:pStyle w:val="Citationintense"/>
        <w:rPr>
          <w:sz w:val="24"/>
          <w:szCs w:val="24"/>
        </w:rPr>
      </w:pPr>
      <w:r w:rsidRPr="005259AA">
        <w:rPr>
          <w:sz w:val="24"/>
          <w:szCs w:val="24"/>
        </w:rPr>
        <w:t>Etat – Ministère des Armées</w:t>
      </w:r>
    </w:p>
    <w:p w:rsidR="00E955A5" w:rsidRPr="00A91F96" w:rsidRDefault="00E955A5" w:rsidP="00E955A5">
      <w:r w:rsidRPr="00A91F96">
        <w:rPr>
          <w:rFonts w:asciiTheme="minorHAnsi" w:hAnsiTheme="minorHAnsi"/>
          <w:i/>
          <w:iCs/>
          <w:color w:val="5B9BD5" w:themeColor="accent1"/>
          <w:sz w:val="24"/>
          <w:szCs w:val="24"/>
        </w:rPr>
        <w:t xml:space="preserve">Représenté par : </w:t>
      </w:r>
      <w:r w:rsidR="00B93EF1">
        <w:rPr>
          <w:rFonts w:asciiTheme="minorHAnsi" w:hAnsiTheme="minorHAnsi"/>
          <w:i/>
          <w:iCs/>
          <w:sz w:val="22"/>
          <w:szCs w:val="22"/>
        </w:rPr>
        <w:t>le directeur de l’ESID de Lyon</w:t>
      </w:r>
      <w:r w:rsidR="00B93EF1" w:rsidRPr="00C12CA5">
        <w:rPr>
          <w:rFonts w:asciiTheme="minorHAnsi" w:hAnsiTheme="minorHAnsi"/>
          <w:i/>
          <w:iCs/>
          <w:sz w:val="24"/>
          <w:szCs w:val="24"/>
        </w:rPr>
        <w:t> </w:t>
      </w:r>
      <w:r w:rsidR="00B93E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E955A5" w:rsidRDefault="00E955A5" w:rsidP="00E955A5"/>
    <w:p w:rsidR="00E955A5" w:rsidRPr="00C12CA5" w:rsidRDefault="00E955A5" w:rsidP="00E955A5">
      <w:pPr>
        <w:pStyle w:val="Citationintense"/>
        <w:rPr>
          <w:color w:val="auto"/>
          <w:sz w:val="28"/>
          <w:szCs w:val="28"/>
        </w:rPr>
      </w:pPr>
      <w:r w:rsidRPr="005259AA">
        <w:rPr>
          <w:sz w:val="28"/>
          <w:szCs w:val="28"/>
        </w:rPr>
        <w:t>Maître d’œuvre</w:t>
      </w:r>
    </w:p>
    <w:p w:rsidR="00B93EF1" w:rsidRPr="00C54374" w:rsidRDefault="0007468A" w:rsidP="00B93EF1">
      <w:pPr>
        <w:pStyle w:val="Citationintens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Bureau de maitrise d’œuvre de BORGO – SID Sud Est 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</w:pPr>
      <w:r>
        <w:rPr>
          <w:rStyle w:val="Emphaseintense"/>
        </w:rPr>
        <w:t>Entreprise Candidate</w:t>
      </w:r>
    </w:p>
    <w:p w:rsidR="00265986" w:rsidRDefault="00265986" w:rsidP="00265986">
      <w:pPr>
        <w:pStyle w:val="Citationintense"/>
        <w:rPr>
          <w:sz w:val="28"/>
          <w:szCs w:val="28"/>
        </w:rPr>
      </w:pPr>
      <w:r>
        <w:rPr>
          <w:sz w:val="28"/>
          <w:szCs w:val="28"/>
        </w:rPr>
        <w:t>Nom de l’entreprise</w:t>
      </w:r>
    </w:p>
    <w:p w:rsidR="00265986" w:rsidRDefault="00265986" w:rsidP="00265986">
      <w:pPr>
        <w:pStyle w:val="Citationintense"/>
      </w:pPr>
      <w:r>
        <w:rPr>
          <w:sz w:val="28"/>
        </w:rPr>
        <w:t>Lot 3</w:t>
      </w:r>
      <w:r w:rsidRPr="00C56212">
        <w:rPr>
          <w:sz w:val="28"/>
        </w:rPr>
        <w:t xml:space="preserve"> : </w:t>
      </w:r>
      <w:r>
        <w:rPr>
          <w:sz w:val="28"/>
        </w:rPr>
        <w:t>CVC - Électricité</w:t>
      </w:r>
    </w:p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0"/>
          <w:szCs w:val="20"/>
          <w:lang w:eastAsia="en-US"/>
        </w:rPr>
        <w:id w:val="-1595461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15FA" w:rsidRDefault="007B15FA">
          <w:pPr>
            <w:pStyle w:val="En-ttedetabledesmatires"/>
          </w:pPr>
          <w:r>
            <w:t>Table des matières</w:t>
          </w:r>
        </w:p>
        <w:bookmarkStart w:id="0" w:name="_GoBack"/>
        <w:bookmarkEnd w:id="0"/>
        <w:p w:rsidR="00A53BEA" w:rsidRDefault="007B15F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2147377" w:history="1">
            <w:r w:rsidR="00A53BEA" w:rsidRPr="00E57B62">
              <w:rPr>
                <w:rStyle w:val="Lienhypertexte"/>
                <w:noProof/>
              </w:rPr>
              <w:t>1- Dispositions pour respecter le délai d’exécution. – 8 points</w:t>
            </w:r>
            <w:r w:rsidR="00A53BEA">
              <w:rPr>
                <w:noProof/>
                <w:webHidden/>
              </w:rPr>
              <w:tab/>
            </w:r>
            <w:r w:rsidR="00A53BEA">
              <w:rPr>
                <w:noProof/>
                <w:webHidden/>
              </w:rPr>
              <w:fldChar w:fldCharType="begin"/>
            </w:r>
            <w:r w:rsidR="00A53BEA">
              <w:rPr>
                <w:noProof/>
                <w:webHidden/>
              </w:rPr>
              <w:instrText xml:space="preserve"> PAGEREF _Toc222147377 \h </w:instrText>
            </w:r>
            <w:r w:rsidR="00A53BEA">
              <w:rPr>
                <w:noProof/>
                <w:webHidden/>
              </w:rPr>
            </w:r>
            <w:r w:rsidR="00A53BEA">
              <w:rPr>
                <w:noProof/>
                <w:webHidden/>
              </w:rPr>
              <w:fldChar w:fldCharType="separate"/>
            </w:r>
            <w:r w:rsidR="00A53BEA">
              <w:rPr>
                <w:noProof/>
                <w:webHidden/>
              </w:rPr>
              <w:t>3</w:t>
            </w:r>
            <w:r w:rsidR="00A53BEA">
              <w:rPr>
                <w:noProof/>
                <w:webHidden/>
              </w:rPr>
              <w:fldChar w:fldCharType="end"/>
            </w:r>
          </w:hyperlink>
        </w:p>
        <w:p w:rsidR="00A53BEA" w:rsidRDefault="00A53BE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7378" w:history="1">
            <w:r w:rsidRPr="00E57B62">
              <w:rPr>
                <w:rStyle w:val="Lienhypertexte"/>
                <w:noProof/>
              </w:rPr>
              <w:t>2- Descriptif de l’organisation interne pour l’exécution des travaux – 3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_Toc222147378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53BEA" w:rsidRDefault="00A53BE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7379" w:history="1">
            <w:r w:rsidRPr="00E57B62">
              <w:rPr>
                <w:rStyle w:val="Lienhypertexte"/>
                <w:noProof/>
              </w:rPr>
              <w:t>3-Dimensionnement des installations électriques – 7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_Toc222147379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53BEA" w:rsidRDefault="00A53BE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7380" w:history="1">
            <w:r w:rsidRPr="00E57B62">
              <w:rPr>
                <w:rStyle w:val="Lienhypertexte"/>
                <w:noProof/>
              </w:rPr>
              <w:t>4- Organisation et procédures de contrôle. – 7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_Toc222147380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15FA" w:rsidRDefault="007B15FA">
          <w:r>
            <w:rPr>
              <w:b/>
              <w:bCs/>
            </w:rPr>
            <w:fldChar w:fldCharType="end"/>
          </w:r>
        </w:p>
      </w:sdtContent>
    </w:sdt>
    <w:p w:rsidR="00E955A5" w:rsidRPr="00E955A5" w:rsidRDefault="00E955A5" w:rsidP="00E955A5"/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p w:rsidR="00BC57AF" w:rsidRDefault="005B5FAF" w:rsidP="00BC57AF">
      <w:pPr>
        <w:pStyle w:val="Titre1"/>
      </w:pPr>
      <w:bookmarkStart w:id="1" w:name="_Toc6236184"/>
      <w:bookmarkStart w:id="2" w:name="_Toc222147377"/>
      <w:r>
        <w:lastRenderedPageBreak/>
        <w:t>1-</w:t>
      </w:r>
      <w:r w:rsidR="00465E05">
        <w:t xml:space="preserve"> </w:t>
      </w:r>
      <w:r w:rsidR="00A53BEA">
        <w:t>Dispositions pour respecter le délai d’exécution</w:t>
      </w:r>
      <w:r w:rsidR="00701A29" w:rsidRPr="00701A29">
        <w:t>.</w:t>
      </w:r>
      <w:r w:rsidR="00701A29">
        <w:t xml:space="preserve"> –</w:t>
      </w:r>
      <w:r w:rsidR="00BC57AF">
        <w:t xml:space="preserve"> </w:t>
      </w:r>
      <w:r w:rsidR="0007468A">
        <w:t>8</w:t>
      </w:r>
      <w:r w:rsidR="00BC57AF">
        <w:t xml:space="preserve"> point</w:t>
      </w:r>
      <w:bookmarkEnd w:id="1"/>
      <w:r w:rsidR="0007468A">
        <w:t>s</w:t>
      </w:r>
      <w:bookmarkEnd w:id="2"/>
    </w:p>
    <w:p w:rsidR="0089420F" w:rsidRDefault="00FA6800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FA6800">
        <w:rPr>
          <w:rFonts w:ascii="Arial Narrow" w:hAnsi="Arial Narrow"/>
          <w:i/>
          <w:color w:val="A6A6A6" w:themeColor="background1" w:themeShade="A6"/>
        </w:rPr>
        <w:t>Fournir un planning prévisionnel d’exécution des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FA6800">
        <w:rPr>
          <w:rFonts w:ascii="Arial Narrow" w:hAnsi="Arial Narrow"/>
          <w:i/>
          <w:color w:val="A6A6A6" w:themeColor="background1" w:themeShade="A6"/>
        </w:rPr>
        <w:t xml:space="preserve">travaux détaillé avec </w:t>
      </w:r>
      <w:r w:rsidR="0089420F">
        <w:rPr>
          <w:rFonts w:ascii="Arial Narrow" w:hAnsi="Arial Narrow"/>
          <w:i/>
          <w:color w:val="A6A6A6" w:themeColor="background1" w:themeShade="A6"/>
        </w:rPr>
        <w:t>l’enchainement d</w:t>
      </w:r>
      <w:r w:rsidRPr="00FA6800">
        <w:rPr>
          <w:rFonts w:ascii="Arial Narrow" w:hAnsi="Arial Narrow"/>
          <w:i/>
          <w:color w:val="A6A6A6" w:themeColor="background1" w:themeShade="A6"/>
        </w:rPr>
        <w:t>es différentes tâches en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FA6800">
        <w:rPr>
          <w:rFonts w:ascii="Arial Narrow" w:hAnsi="Arial Narrow"/>
          <w:i/>
          <w:color w:val="A6A6A6" w:themeColor="background1" w:themeShade="A6"/>
        </w:rPr>
        <w:t>cohérence avec le planning prévisionnel joint au DCE,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</w:p>
    <w:p w:rsidR="0089420F" w:rsidRDefault="0089420F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P</w:t>
      </w:r>
      <w:r w:rsidR="00FA6800" w:rsidRPr="00FA6800">
        <w:rPr>
          <w:rFonts w:ascii="Arial Narrow" w:hAnsi="Arial Narrow"/>
          <w:i/>
          <w:color w:val="A6A6A6" w:themeColor="background1" w:themeShade="A6"/>
        </w:rPr>
        <w:t>réciser les mesures prises pour respecter le planning</w:t>
      </w:r>
      <w:r w:rsidR="00FA6800">
        <w:rPr>
          <w:rFonts w:ascii="Arial Narrow" w:hAnsi="Arial Narrow"/>
          <w:i/>
          <w:color w:val="A6A6A6" w:themeColor="background1" w:themeShade="A6"/>
        </w:rPr>
        <w:t xml:space="preserve"> </w:t>
      </w:r>
      <w:r>
        <w:rPr>
          <w:rFonts w:ascii="Arial Narrow" w:hAnsi="Arial Narrow"/>
          <w:i/>
          <w:color w:val="A6A6A6" w:themeColor="background1" w:themeShade="A6"/>
        </w:rPr>
        <w:t>prévisionnel,</w:t>
      </w:r>
    </w:p>
    <w:p w:rsidR="001166AF" w:rsidRDefault="0089420F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P</w:t>
      </w:r>
      <w:r w:rsidR="00FA6800" w:rsidRPr="00FA6800">
        <w:rPr>
          <w:rFonts w:ascii="Arial Narrow" w:hAnsi="Arial Narrow"/>
          <w:i/>
          <w:color w:val="A6A6A6" w:themeColor="background1" w:themeShade="A6"/>
        </w:rPr>
        <w:t>réciser la définition du chemin critique,</w:t>
      </w:r>
      <w:r w:rsidR="00FA6800">
        <w:rPr>
          <w:rFonts w:ascii="Arial Narrow" w:hAnsi="Arial Narrow"/>
          <w:i/>
          <w:color w:val="A6A6A6" w:themeColor="background1" w:themeShade="A6"/>
        </w:rPr>
        <w:t xml:space="preserve"> </w:t>
      </w:r>
      <w:r w:rsidR="0007468A">
        <w:rPr>
          <w:rFonts w:ascii="Arial Narrow" w:hAnsi="Arial Narrow"/>
          <w:i/>
          <w:color w:val="A6A6A6" w:themeColor="background1" w:themeShade="A6"/>
        </w:rPr>
        <w:t>et les risques associés liés aux délais d’</w:t>
      </w:r>
      <w:r>
        <w:rPr>
          <w:rFonts w:ascii="Arial Narrow" w:hAnsi="Arial Narrow"/>
          <w:i/>
          <w:color w:val="A6A6A6" w:themeColor="background1" w:themeShade="A6"/>
        </w:rPr>
        <w:t>exécution</w:t>
      </w:r>
      <w:r w:rsidR="0007468A">
        <w:rPr>
          <w:rFonts w:ascii="Arial Narrow" w:hAnsi="Arial Narrow"/>
          <w:i/>
          <w:color w:val="A6A6A6" w:themeColor="background1" w:themeShade="A6"/>
        </w:rPr>
        <w:t>.</w:t>
      </w:r>
    </w:p>
    <w:p w:rsidR="00482A4B" w:rsidRPr="001166AF" w:rsidRDefault="00482A4B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  <w:sectPr w:rsidR="00482A4B" w:rsidRPr="001166AF" w:rsidSect="006B3F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 Narrow" w:hAnsi="Arial Narrow"/>
          <w:i/>
          <w:color w:val="A6A6A6" w:themeColor="background1" w:themeShade="A6"/>
        </w:rPr>
        <w:t xml:space="preserve">Analyser les </w:t>
      </w:r>
      <w:proofErr w:type="spellStart"/>
      <w:r>
        <w:rPr>
          <w:rFonts w:ascii="Arial Narrow" w:hAnsi="Arial Narrow"/>
          <w:i/>
          <w:color w:val="A6A6A6" w:themeColor="background1" w:themeShade="A6"/>
        </w:rPr>
        <w:t>co</w:t>
      </w:r>
      <w:proofErr w:type="spellEnd"/>
      <w:r>
        <w:rPr>
          <w:rFonts w:ascii="Arial Narrow" w:hAnsi="Arial Narrow"/>
          <w:i/>
          <w:color w:val="A6A6A6" w:themeColor="background1" w:themeShade="A6"/>
        </w:rPr>
        <w:t xml:space="preserve"> activités et l’enchainement des tâches au sein du lot et avec les autres corps d’état</w:t>
      </w: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C56212" w:rsidRDefault="00482A4B" w:rsidP="005B5FAF">
      <w:pPr>
        <w:pStyle w:val="Titre1"/>
      </w:pPr>
      <w:bookmarkStart w:id="3" w:name="_Toc222147378"/>
      <w:r>
        <w:t>2</w:t>
      </w:r>
      <w:r w:rsidR="005B5FAF">
        <w:t>-</w:t>
      </w:r>
      <w:r w:rsidR="001F6337" w:rsidRPr="001F6337">
        <w:t xml:space="preserve"> </w:t>
      </w:r>
      <w:r w:rsidR="00465E05">
        <w:t>Descriptif de l’organisation interne pour l’exécution des travaux</w:t>
      </w:r>
      <w:r w:rsidR="001F6337">
        <w:t xml:space="preserve"> </w:t>
      </w:r>
      <w:r w:rsidR="0089420F">
        <w:t>–</w:t>
      </w:r>
      <w:r w:rsidR="005B5FAF">
        <w:t xml:space="preserve"> </w:t>
      </w:r>
      <w:r>
        <w:t>3</w:t>
      </w:r>
      <w:r w:rsidR="00C56212">
        <w:t xml:space="preserve"> points</w:t>
      </w:r>
      <w:bookmarkEnd w:id="3"/>
    </w:p>
    <w:p w:rsidR="0089420F" w:rsidRDefault="0089420F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Expliciter les m</w:t>
      </w:r>
      <w:r w:rsidRPr="005B5FAF">
        <w:rPr>
          <w:rFonts w:ascii="Arial Narrow" w:hAnsi="Arial Narrow"/>
          <w:i/>
          <w:color w:val="A6A6A6" w:themeColor="background1" w:themeShade="A6"/>
        </w:rPr>
        <w:t>oyens humains et matériels affectés à l’exécution des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 xml:space="preserve">travaux : </w:t>
      </w:r>
    </w:p>
    <w:p w:rsidR="0089420F" w:rsidRDefault="0089420F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 w:rsidRPr="005B5FAF">
        <w:rPr>
          <w:rFonts w:ascii="Arial Narrow" w:hAnsi="Arial Narrow"/>
          <w:i/>
          <w:color w:val="A6A6A6" w:themeColor="background1" w:themeShade="A6"/>
        </w:rPr>
        <w:t xml:space="preserve">Préciser </w:t>
      </w:r>
      <w:r>
        <w:rPr>
          <w:rFonts w:ascii="Arial Narrow" w:hAnsi="Arial Narrow"/>
          <w:i/>
          <w:color w:val="A6A6A6" w:themeColor="background1" w:themeShade="A6"/>
        </w:rPr>
        <w:t>le type et quantité des moyens matériels affectés aux travaux,</w:t>
      </w:r>
    </w:p>
    <w:p w:rsidR="0089420F" w:rsidRPr="000079F4" w:rsidRDefault="0089420F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Préciser </w:t>
      </w:r>
      <w:r w:rsidRPr="005B5FAF">
        <w:rPr>
          <w:rFonts w:ascii="Arial Narrow" w:hAnsi="Arial Narrow"/>
          <w:i/>
          <w:color w:val="A6A6A6" w:themeColor="background1" w:themeShade="A6"/>
        </w:rPr>
        <w:t>la composition des effectifs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dédiés au chantier ainsi que la qualification et/ou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expérience du personnel d’encadrement et le taux de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présence de l’encadrement sur le chantier</w:t>
      </w:r>
      <w:r w:rsidRPr="000079F4">
        <w:rPr>
          <w:rFonts w:ascii="Arial Narrow" w:hAnsi="Arial Narrow"/>
          <w:i/>
          <w:color w:val="A6A6A6" w:themeColor="background1" w:themeShade="A6"/>
        </w:rPr>
        <w:t xml:space="preserve">. </w:t>
      </w:r>
    </w:p>
    <w:p w:rsidR="0007468A" w:rsidRDefault="0007468A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07468A" w:rsidRDefault="00482A4B" w:rsidP="0007468A">
      <w:pPr>
        <w:pStyle w:val="Titre1"/>
      </w:pPr>
      <w:bookmarkStart w:id="4" w:name="_Toc222147379"/>
      <w:r>
        <w:t>3</w:t>
      </w:r>
      <w:r w:rsidR="0007468A">
        <w:t>-</w:t>
      </w:r>
      <w:r w:rsidR="00465E05">
        <w:t>Dimensionnement des installations</w:t>
      </w:r>
      <w:r w:rsidR="00D7653C">
        <w:t xml:space="preserve"> électriques</w:t>
      </w:r>
      <w:r w:rsidR="007D4318">
        <w:t xml:space="preserve"> </w:t>
      </w:r>
      <w:r w:rsidR="0007468A">
        <w:t xml:space="preserve">– </w:t>
      </w:r>
      <w:r>
        <w:t>7</w:t>
      </w:r>
      <w:r w:rsidR="0007468A">
        <w:t xml:space="preserve"> points</w:t>
      </w:r>
      <w:bookmarkEnd w:id="4"/>
    </w:p>
    <w:p w:rsidR="005B5FAF" w:rsidRDefault="00701A29" w:rsidP="00D7653C">
      <w:pPr>
        <w:autoSpaceDE w:val="0"/>
        <w:autoSpaceDN w:val="0"/>
        <w:adjustRightInd w:val="0"/>
        <w:spacing w:before="0" w:after="0" w:line="240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Fournir un d</w:t>
      </w:r>
      <w:r w:rsidR="007D4318">
        <w:rPr>
          <w:rFonts w:ascii="Arial Narrow" w:hAnsi="Arial Narrow"/>
          <w:i/>
          <w:color w:val="A6A6A6" w:themeColor="background1" w:themeShade="A6"/>
        </w:rPr>
        <w:t xml:space="preserve">escriptif </w:t>
      </w:r>
      <w:r w:rsidR="0007468A" w:rsidRPr="0007468A">
        <w:rPr>
          <w:rFonts w:ascii="Arial Narrow" w:hAnsi="Arial Narrow"/>
          <w:i/>
          <w:color w:val="A6A6A6" w:themeColor="background1" w:themeShade="A6"/>
        </w:rPr>
        <w:t xml:space="preserve">technique et mode opératoire </w:t>
      </w:r>
      <w:r w:rsidR="00D7653C">
        <w:rPr>
          <w:rFonts w:ascii="Arial Narrow" w:hAnsi="Arial Narrow"/>
          <w:i/>
          <w:color w:val="A6A6A6" w:themeColor="background1" w:themeShade="A6"/>
        </w:rPr>
        <w:t xml:space="preserve">pour la réalisation des installations électriques </w:t>
      </w:r>
      <w:r w:rsidR="00D7653C" w:rsidRPr="00D7653C">
        <w:rPr>
          <w:rFonts w:ascii="Arial Narrow" w:hAnsi="Arial Narrow"/>
          <w:i/>
          <w:color w:val="A6A6A6" w:themeColor="background1" w:themeShade="A6"/>
        </w:rPr>
        <w:t>afin de démontrer la conformité aux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="00D7653C" w:rsidRPr="00D7653C">
        <w:rPr>
          <w:rFonts w:ascii="Arial Narrow" w:hAnsi="Arial Narrow"/>
          <w:i/>
          <w:color w:val="A6A6A6" w:themeColor="background1" w:themeShade="A6"/>
        </w:rPr>
        <w:t>normes en vigueur et du juste</w:t>
      </w:r>
      <w:r w:rsidR="00D7653C">
        <w:rPr>
          <w:rFonts w:ascii="Arial Narrow" w:hAnsi="Arial Narrow"/>
          <w:i/>
          <w:color w:val="A6A6A6" w:themeColor="background1" w:themeShade="A6"/>
        </w:rPr>
        <w:t xml:space="preserve"> dimensionnement électrique des </w:t>
      </w:r>
      <w:r w:rsidRPr="00D7653C">
        <w:rPr>
          <w:rFonts w:ascii="Arial Narrow" w:hAnsi="Arial Narrow"/>
          <w:i/>
          <w:color w:val="A6A6A6" w:themeColor="background1" w:themeShade="A6"/>
        </w:rPr>
        <w:t>installations. (</w:t>
      </w:r>
      <w:r w:rsidR="00D7653C" w:rsidRPr="00D7653C">
        <w:rPr>
          <w:rFonts w:ascii="Arial Narrow" w:hAnsi="Arial Narrow"/>
          <w:i/>
          <w:color w:val="A6A6A6" w:themeColor="background1" w:themeShade="A6"/>
        </w:rPr>
        <w:t>Respect des bilans puissance).</w:t>
      </w:r>
      <w:r w:rsidR="00D7653C">
        <w:rPr>
          <w:rFonts w:ascii="Arial Narrow" w:hAnsi="Arial Narrow"/>
          <w:i/>
          <w:color w:val="A6A6A6" w:themeColor="background1" w:themeShade="A6"/>
        </w:rPr>
        <w:t xml:space="preserve"> </w:t>
      </w: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482A4B" w:rsidP="007D4318">
      <w:pPr>
        <w:pStyle w:val="Titre1"/>
      </w:pPr>
      <w:bookmarkStart w:id="5" w:name="_Toc222147380"/>
      <w:r>
        <w:t>4</w:t>
      </w:r>
      <w:r w:rsidR="007D4318">
        <w:t>-</w:t>
      </w:r>
      <w:r w:rsidR="00701A29" w:rsidRPr="00701A29">
        <w:t xml:space="preserve"> Organisation et procédures de contrôle.</w:t>
      </w:r>
      <w:r w:rsidR="00D7653C">
        <w:t xml:space="preserve"> </w:t>
      </w:r>
      <w:r w:rsidR="007D4318">
        <w:t xml:space="preserve">– </w:t>
      </w:r>
      <w:r>
        <w:t>7</w:t>
      </w:r>
      <w:r w:rsidR="007D4318">
        <w:t xml:space="preserve"> points</w:t>
      </w:r>
      <w:bookmarkEnd w:id="5"/>
    </w:p>
    <w:p w:rsidR="00701A29" w:rsidRPr="00701A29" w:rsidRDefault="00701A29" w:rsidP="00701A29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701A29">
        <w:rPr>
          <w:rFonts w:ascii="Arial Narrow" w:hAnsi="Arial Narrow"/>
          <w:i/>
          <w:color w:val="A6A6A6" w:themeColor="background1" w:themeShade="A6"/>
        </w:rPr>
        <w:t>Expliciter l’organisation mise en place pour garantir la qualité et la conformité des installations électriques.</w:t>
      </w:r>
    </w:p>
    <w:p w:rsidR="00701A29" w:rsidRPr="00701A29" w:rsidRDefault="00701A29" w:rsidP="00701A29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701A29">
        <w:rPr>
          <w:rFonts w:ascii="Arial Narrow" w:hAnsi="Arial Narrow"/>
          <w:i/>
          <w:color w:val="A6A6A6" w:themeColor="background1" w:themeShade="A6"/>
        </w:rPr>
        <w:t>Préciser les procédures de contrôle et d’autocontrôle prévues à chaque phase (réception des matériels, pose, essais, mise en service) ainsi que les essais et mesures envisagés (vérifications réglementaires, VIEL, mesures de chutes de tension, niveaux d’éclairement, essais fonctionnels, etc.).</w:t>
      </w:r>
    </w:p>
    <w:p w:rsidR="00701A29" w:rsidRPr="00701A29" w:rsidRDefault="00701A29" w:rsidP="00701A29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701A29">
        <w:rPr>
          <w:rFonts w:ascii="Arial Narrow" w:hAnsi="Arial Narrow"/>
          <w:i/>
          <w:color w:val="A6A6A6" w:themeColor="background1" w:themeShade="A6"/>
        </w:rPr>
        <w:t>Présenter les modalités de repérage, marquage et documentation des installations (schémas unifilaires, plans de récolement, étiquetage, repérage des circuits et câbles).</w:t>
      </w:r>
    </w:p>
    <w:p w:rsidR="00482A4B" w:rsidRPr="00DB6CEC" w:rsidRDefault="00701A29" w:rsidP="00701A29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701A29">
        <w:rPr>
          <w:rFonts w:ascii="Arial Narrow" w:hAnsi="Arial Narrow"/>
          <w:i/>
          <w:color w:val="A6A6A6" w:themeColor="background1" w:themeShade="A6"/>
        </w:rPr>
        <w:t>Décrire le contenu du DOE r</w:t>
      </w:r>
      <w:r>
        <w:rPr>
          <w:rFonts w:ascii="Arial Narrow" w:hAnsi="Arial Narrow"/>
          <w:i/>
          <w:color w:val="A6A6A6" w:themeColor="background1" w:themeShade="A6"/>
        </w:rPr>
        <w:t>emis en fin d’opération (</w:t>
      </w:r>
      <w:r w:rsidR="00465E05">
        <w:rPr>
          <w:rFonts w:ascii="Arial Narrow" w:hAnsi="Arial Narrow"/>
          <w:i/>
          <w:color w:val="A6A6A6" w:themeColor="background1" w:themeShade="A6"/>
        </w:rPr>
        <w:t>plans,</w:t>
      </w:r>
      <w:r w:rsidR="00465E05" w:rsidRPr="00701A29">
        <w:rPr>
          <w:rFonts w:ascii="Arial Narrow" w:hAnsi="Arial Narrow"/>
          <w:i/>
          <w:color w:val="A6A6A6" w:themeColor="background1" w:themeShade="A6"/>
        </w:rPr>
        <w:t xml:space="preserve"> schémas</w:t>
      </w:r>
      <w:r w:rsidRPr="00701A29">
        <w:rPr>
          <w:rFonts w:ascii="Arial Narrow" w:hAnsi="Arial Narrow"/>
          <w:i/>
          <w:color w:val="A6A6A6" w:themeColor="background1" w:themeShade="A6"/>
        </w:rPr>
        <w:t>, notes de calcul, notices d’exploitation et de maintenance) et les dispositions prévues pour l’accompagnement à la prise en main par l’exploitant.</w:t>
      </w:r>
    </w:p>
    <w:sectPr w:rsidR="00482A4B" w:rsidRPr="00DB6CEC" w:rsidSect="00433CE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8FE" w:rsidRDefault="00DA68FE" w:rsidP="00E955A5">
      <w:pPr>
        <w:spacing w:before="0" w:after="0" w:line="240" w:lineRule="auto"/>
      </w:pPr>
      <w:r>
        <w:separator/>
      </w:r>
    </w:p>
  </w:endnote>
  <w:endnote w:type="continuationSeparator" w:id="0">
    <w:p w:rsidR="00DA68FE" w:rsidRDefault="00DA68FE" w:rsidP="00E95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82156"/>
      <w:docPartObj>
        <w:docPartGallery w:val="Page Numbers (Bottom of Page)"/>
        <w:docPartUnique/>
      </w:docPartObj>
    </w:sdtPr>
    <w:sdtEndPr/>
    <w:sdtContent>
      <w:sdt>
        <w:sdtPr>
          <w:id w:val="-1169101763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3BE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3BE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2699407"/>
      <w:docPartObj>
        <w:docPartGallery w:val="Page Numbers (Bottom of Page)"/>
        <w:docPartUnique/>
      </w:docPartObj>
    </w:sdtPr>
    <w:sdtEndPr/>
    <w:sdtContent>
      <w:sdt>
        <w:sdtPr>
          <w:id w:val="-229150026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410165"/>
      <w:docPartObj>
        <w:docPartGallery w:val="Page Numbers (Bottom of Page)"/>
        <w:docPartUnique/>
      </w:docPartObj>
    </w:sdtPr>
    <w:sdtEndPr/>
    <w:sdtContent>
      <w:sdt>
        <w:sdtPr>
          <w:id w:val="1815759977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3BE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3BE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35953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8FE" w:rsidRDefault="00DA68FE" w:rsidP="00E955A5">
      <w:pPr>
        <w:spacing w:before="0" w:after="0" w:line="240" w:lineRule="auto"/>
      </w:pPr>
      <w:r>
        <w:separator/>
      </w:r>
    </w:p>
  </w:footnote>
  <w:footnote w:type="continuationSeparator" w:id="0">
    <w:p w:rsidR="00DA68FE" w:rsidRDefault="00DA68FE" w:rsidP="00E95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3D4A3F" w:rsidRDefault="00BC57AF" w:rsidP="00E955A5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 xml:space="preserve">ESID </w:t>
    </w:r>
    <w:r w:rsidR="0007468A">
      <w:rPr>
        <w:rStyle w:val="Emphaseintense"/>
        <w:lang w:val="en-US"/>
      </w:rPr>
      <w:t>26-</w:t>
    </w:r>
    <w:r w:rsidR="0089420F">
      <w:rPr>
        <w:rStyle w:val="Emphaseintense"/>
        <w:lang w:val="en-US"/>
      </w:rPr>
      <w:t>02</w:t>
    </w:r>
    <w:r w:rsidR="004B2BAE">
      <w:rPr>
        <w:rStyle w:val="Emphaseintense"/>
        <w:lang w:val="en-US"/>
      </w:rPr>
      <w:t>2</w:t>
    </w:r>
    <w:r w:rsidRPr="00247BBB">
      <w:rPr>
        <w:rStyle w:val="Emphaseintense"/>
        <w:lang w:val="en-US"/>
      </w:rPr>
      <w:t xml:space="preserve">                                                         DAF_</w:t>
    </w:r>
    <w:r w:rsidR="00B93EF1" w:rsidRPr="00247BBB">
      <w:rPr>
        <w:rStyle w:val="Emphaseintense"/>
        <w:lang w:val="en-US"/>
      </w:rPr>
      <w:t>202</w:t>
    </w:r>
    <w:r w:rsidR="0007468A">
      <w:rPr>
        <w:rStyle w:val="Emphaseintense"/>
        <w:lang w:val="en-US"/>
      </w:rPr>
      <w:t>5</w:t>
    </w:r>
    <w:r w:rsidRPr="00247BBB">
      <w:rPr>
        <w:rStyle w:val="Emphaseintense"/>
        <w:lang w:val="en-US"/>
      </w:rPr>
      <w:t>_</w:t>
    </w:r>
    <w:r w:rsidR="00B93EF1" w:rsidRPr="00247BBB">
      <w:rPr>
        <w:rStyle w:val="Emphaseintense"/>
        <w:lang w:val="en-US"/>
      </w:rPr>
      <w:t>00</w:t>
    </w:r>
    <w:r w:rsidR="0007468A">
      <w:rPr>
        <w:rStyle w:val="Emphaseintense"/>
        <w:lang w:val="en-US"/>
      </w:rPr>
      <w:t>15</w:t>
    </w:r>
    <w:r w:rsidR="0089420F">
      <w:rPr>
        <w:rStyle w:val="Emphaseintense"/>
        <w:lang w:val="en-US"/>
      </w:rPr>
      <w:t>62</w:t>
    </w:r>
  </w:p>
  <w:p w:rsidR="00BC57AF" w:rsidRPr="003D4A3F" w:rsidRDefault="00BC57AF">
    <w:pPr>
      <w:pStyle w:val="En-tt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5259AA" w:rsidRDefault="00BC57AF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BC57AF" w:rsidRDefault="00BC57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BB" w:rsidRPr="003D4A3F" w:rsidRDefault="00247BBB" w:rsidP="00247BBB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>ESID 24-022                                                         DAF_2023_001523</w:t>
    </w:r>
  </w:p>
  <w:p w:rsidR="00E955A5" w:rsidRDefault="00E955A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F09" w:rsidRPr="005259AA" w:rsidRDefault="006B3F09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6B3F09" w:rsidRDefault="006B3F0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0C1F"/>
    <w:multiLevelType w:val="hybridMultilevel"/>
    <w:tmpl w:val="95AC60DE"/>
    <w:lvl w:ilvl="0" w:tplc="148A57C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5F89"/>
    <w:multiLevelType w:val="hybridMultilevel"/>
    <w:tmpl w:val="49141BF8"/>
    <w:lvl w:ilvl="0" w:tplc="6618192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A42E8"/>
    <w:multiLevelType w:val="hybridMultilevel"/>
    <w:tmpl w:val="EBA01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E0"/>
    <w:rsid w:val="000079F4"/>
    <w:rsid w:val="0002160C"/>
    <w:rsid w:val="0007468A"/>
    <w:rsid w:val="00092468"/>
    <w:rsid w:val="0009329C"/>
    <w:rsid w:val="000B3DF5"/>
    <w:rsid w:val="000C087E"/>
    <w:rsid w:val="001166AF"/>
    <w:rsid w:val="00150018"/>
    <w:rsid w:val="001614A3"/>
    <w:rsid w:val="00167915"/>
    <w:rsid w:val="001F6337"/>
    <w:rsid w:val="00204DFA"/>
    <w:rsid w:val="00234AEA"/>
    <w:rsid w:val="00247BBB"/>
    <w:rsid w:val="00262F6D"/>
    <w:rsid w:val="00265986"/>
    <w:rsid w:val="002A6142"/>
    <w:rsid w:val="002A7512"/>
    <w:rsid w:val="002A75BB"/>
    <w:rsid w:val="0030044D"/>
    <w:rsid w:val="003A06D9"/>
    <w:rsid w:val="003A46F1"/>
    <w:rsid w:val="003A7A5D"/>
    <w:rsid w:val="003D4A3F"/>
    <w:rsid w:val="003E0717"/>
    <w:rsid w:val="00433CED"/>
    <w:rsid w:val="00465E05"/>
    <w:rsid w:val="00482A4B"/>
    <w:rsid w:val="004B2BAE"/>
    <w:rsid w:val="004C473F"/>
    <w:rsid w:val="004D2EF3"/>
    <w:rsid w:val="004D311E"/>
    <w:rsid w:val="004E71A6"/>
    <w:rsid w:val="00503F5F"/>
    <w:rsid w:val="00505003"/>
    <w:rsid w:val="00556C20"/>
    <w:rsid w:val="00562C4B"/>
    <w:rsid w:val="005712C2"/>
    <w:rsid w:val="005B5334"/>
    <w:rsid w:val="005B5FAF"/>
    <w:rsid w:val="005C6A37"/>
    <w:rsid w:val="005D3984"/>
    <w:rsid w:val="0064604A"/>
    <w:rsid w:val="00691C77"/>
    <w:rsid w:val="006A085C"/>
    <w:rsid w:val="006A78C9"/>
    <w:rsid w:val="006B3F09"/>
    <w:rsid w:val="006B7C12"/>
    <w:rsid w:val="006E53B5"/>
    <w:rsid w:val="00701594"/>
    <w:rsid w:val="00701A29"/>
    <w:rsid w:val="0073706B"/>
    <w:rsid w:val="00787470"/>
    <w:rsid w:val="007A08E9"/>
    <w:rsid w:val="007B15FA"/>
    <w:rsid w:val="007D4318"/>
    <w:rsid w:val="0089420F"/>
    <w:rsid w:val="008A4EA4"/>
    <w:rsid w:val="008B0E25"/>
    <w:rsid w:val="008C1B02"/>
    <w:rsid w:val="008F64BB"/>
    <w:rsid w:val="00920CE7"/>
    <w:rsid w:val="009319BF"/>
    <w:rsid w:val="00955D2A"/>
    <w:rsid w:val="00994EE0"/>
    <w:rsid w:val="009C0E6B"/>
    <w:rsid w:val="009F35B3"/>
    <w:rsid w:val="00A05C28"/>
    <w:rsid w:val="00A254A4"/>
    <w:rsid w:val="00A53BEA"/>
    <w:rsid w:val="00A6199D"/>
    <w:rsid w:val="00A83DD0"/>
    <w:rsid w:val="00A95F21"/>
    <w:rsid w:val="00A97C4D"/>
    <w:rsid w:val="00AB0518"/>
    <w:rsid w:val="00AB419E"/>
    <w:rsid w:val="00AE0C7F"/>
    <w:rsid w:val="00AE3C7F"/>
    <w:rsid w:val="00AE5F91"/>
    <w:rsid w:val="00AF13F1"/>
    <w:rsid w:val="00B62742"/>
    <w:rsid w:val="00B715EC"/>
    <w:rsid w:val="00B7270C"/>
    <w:rsid w:val="00B74948"/>
    <w:rsid w:val="00B84B13"/>
    <w:rsid w:val="00B93EF1"/>
    <w:rsid w:val="00B94F74"/>
    <w:rsid w:val="00BA2D50"/>
    <w:rsid w:val="00BA3402"/>
    <w:rsid w:val="00BC57AF"/>
    <w:rsid w:val="00BD4CEC"/>
    <w:rsid w:val="00C005F7"/>
    <w:rsid w:val="00C02A74"/>
    <w:rsid w:val="00C26908"/>
    <w:rsid w:val="00C471E0"/>
    <w:rsid w:val="00C56212"/>
    <w:rsid w:val="00D006B3"/>
    <w:rsid w:val="00D052C7"/>
    <w:rsid w:val="00D7653C"/>
    <w:rsid w:val="00D80A2E"/>
    <w:rsid w:val="00D93E58"/>
    <w:rsid w:val="00DA68FE"/>
    <w:rsid w:val="00DB6CEC"/>
    <w:rsid w:val="00DB797F"/>
    <w:rsid w:val="00E124C5"/>
    <w:rsid w:val="00E21DA7"/>
    <w:rsid w:val="00E262E6"/>
    <w:rsid w:val="00E27910"/>
    <w:rsid w:val="00E30ECB"/>
    <w:rsid w:val="00E36B7E"/>
    <w:rsid w:val="00E5202E"/>
    <w:rsid w:val="00E7449C"/>
    <w:rsid w:val="00E955A5"/>
    <w:rsid w:val="00EB1026"/>
    <w:rsid w:val="00F21F66"/>
    <w:rsid w:val="00F65A39"/>
    <w:rsid w:val="00F736C7"/>
    <w:rsid w:val="00FA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C58DB8-2517-4440-9E8F-52FDA22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A5"/>
    <w:pPr>
      <w:spacing w:before="200" w:after="200" w:line="276" w:lineRule="auto"/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5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955A5"/>
    <w:pPr>
      <w:spacing w:before="720"/>
    </w:pPr>
    <w:rPr>
      <w:rFonts w:asciiTheme="minorHAnsi" w:hAnsiTheme="minorHAnsi"/>
      <w:caps/>
      <w:color w:val="5B9BD5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955A5"/>
    <w:rPr>
      <w:caps/>
      <w:color w:val="5B9BD5" w:themeColor="accent1"/>
      <w:spacing w:val="10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55A5"/>
    <w:pPr>
      <w:pBdr>
        <w:top w:val="single" w:sz="4" w:space="10" w:color="5B9BD5" w:themeColor="accent1"/>
        <w:left w:val="single" w:sz="4" w:space="10" w:color="5B9BD5" w:themeColor="accent1"/>
      </w:pBdr>
      <w:spacing w:after="0"/>
      <w:ind w:left="1296" w:right="1152"/>
    </w:pPr>
    <w:rPr>
      <w:rFonts w:asciiTheme="minorHAnsi" w:hAnsiTheme="minorHAnsi"/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55A5"/>
    <w:rPr>
      <w:i/>
      <w:iCs/>
      <w:color w:val="5B9BD5" w:themeColor="accent1"/>
      <w:sz w:val="20"/>
      <w:szCs w:val="20"/>
    </w:rPr>
  </w:style>
  <w:style w:type="character" w:styleId="Emphaseintense">
    <w:name w:val="Intense Emphasis"/>
    <w:uiPriority w:val="21"/>
    <w:qFormat/>
    <w:rsid w:val="00E955A5"/>
    <w:rPr>
      <w:b/>
      <w:bCs/>
      <w:caps/>
      <w:color w:val="1F4D78" w:themeColor="accent1" w:themeShade="7F"/>
      <w:spacing w:val="10"/>
    </w:rPr>
  </w:style>
  <w:style w:type="paragraph" w:styleId="En-tte">
    <w:name w:val="header"/>
    <w:basedOn w:val="Normal"/>
    <w:link w:val="En-tt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5A5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5A5"/>
    <w:rPr>
      <w:rFonts w:ascii="Arial" w:hAnsi="Arial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E95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15FA"/>
    <w:pPr>
      <w:spacing w:line="259" w:lineRule="auto"/>
      <w:contextualSpacing w:val="0"/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E53B5"/>
    <w:pPr>
      <w:tabs>
        <w:tab w:val="right" w:leader="dot" w:pos="9062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15F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E52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9246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246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0ECB"/>
    <w:pPr>
      <w:spacing w:before="0"/>
      <w:ind w:left="720"/>
      <w:jc w:val="left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07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C0DC5-C87E-4BB1-8AA9-91F919F02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MARKEY Thomas IMI</dc:creator>
  <cp:keywords/>
  <dc:description/>
  <cp:lastModifiedBy>PACE Bernadette SA CONT CN DEVDURA</cp:lastModifiedBy>
  <cp:revision>61</cp:revision>
  <dcterms:created xsi:type="dcterms:W3CDTF">2023-02-13T10:20:00Z</dcterms:created>
  <dcterms:modified xsi:type="dcterms:W3CDTF">2026-02-16T14:16:00Z</dcterms:modified>
</cp:coreProperties>
</file>